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816"/>
        <w:gridCol w:w="2635"/>
        <w:gridCol w:w="1588"/>
        <w:gridCol w:w="2612"/>
        <w:gridCol w:w="2070"/>
        <w:gridCol w:w="2268"/>
      </w:tblGrid>
      <w:tr w:rsidR="00E32F56" w:rsidRPr="001D3A13" w:rsidTr="00943439">
        <w:tc>
          <w:tcPr>
            <w:tcW w:w="1817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546E7" w:rsidRDefault="008D6DBD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Content</w:t>
            </w:r>
            <w:r w:rsidR="00E32F56" w:rsidRPr="003546E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51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56" w:rsidRPr="003546E7" w:rsidRDefault="00A44871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 xml:space="preserve"> Language, Math</w:t>
            </w:r>
            <w:r w:rsidR="002B6421">
              <w:rPr>
                <w:sz w:val="20"/>
                <w:szCs w:val="20"/>
              </w:rPr>
              <w:t>, Science, &amp; Social Studies</w:t>
            </w:r>
          </w:p>
          <w:p w:rsidR="003546E7" w:rsidRPr="003546E7" w:rsidRDefault="003546E7" w:rsidP="00E32F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546E7" w:rsidRDefault="00F41DE1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Content Rep</w:t>
            </w:r>
            <w:r w:rsidR="00E32F56" w:rsidRPr="003546E7">
              <w:rPr>
                <w:sz w:val="20"/>
                <w:szCs w:val="20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auto"/>
              <w:right w:val="single" w:sz="24" w:space="0" w:color="000000"/>
            </w:tcBorders>
          </w:tcPr>
          <w:p w:rsidR="00E32F56" w:rsidRPr="003546E7" w:rsidRDefault="00335181" w:rsidP="00E3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W.E. Ridgeway</w:t>
            </w:r>
          </w:p>
        </w:tc>
      </w:tr>
      <w:tr w:rsidR="00E32F56" w:rsidRPr="001D3A13" w:rsidTr="00943439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3546E7" w:rsidRDefault="00E32F56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Grade Level:</w:t>
            </w:r>
          </w:p>
        </w:tc>
        <w:tc>
          <w:tcPr>
            <w:tcW w:w="3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F56" w:rsidRPr="003546E7" w:rsidRDefault="00F006D0" w:rsidP="00E3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06D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32F56" w:rsidRPr="003546E7" w:rsidRDefault="00E32F56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Members:</w:t>
            </w:r>
          </w:p>
        </w:tc>
        <w:tc>
          <w:tcPr>
            <w:tcW w:w="6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546E7" w:rsidRPr="003546E7" w:rsidRDefault="00335181" w:rsidP="003351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Montallana</w:t>
            </w:r>
            <w:proofErr w:type="spellEnd"/>
            <w:r>
              <w:rPr>
                <w:sz w:val="20"/>
                <w:szCs w:val="20"/>
              </w:rPr>
              <w:t xml:space="preserve">, W.E. Ridgeway, T. </w:t>
            </w:r>
            <w:proofErr w:type="spellStart"/>
            <w:r>
              <w:rPr>
                <w:sz w:val="20"/>
                <w:szCs w:val="20"/>
              </w:rPr>
              <w:t>Malixi</w:t>
            </w:r>
            <w:proofErr w:type="spellEnd"/>
            <w:r>
              <w:rPr>
                <w:sz w:val="20"/>
                <w:szCs w:val="20"/>
              </w:rPr>
              <w:t>, R. Chaco, R. Castro, K. Castro</w:t>
            </w:r>
          </w:p>
        </w:tc>
      </w:tr>
      <w:tr w:rsidR="00E32F56" w:rsidRPr="00943439" w:rsidTr="00943439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32F56" w:rsidRPr="00943439" w:rsidRDefault="00E32F56" w:rsidP="00E32F56">
            <w:pPr>
              <w:spacing w:after="0" w:line="240" w:lineRule="auto"/>
              <w:rPr>
                <w:sz w:val="18"/>
                <w:szCs w:val="20"/>
              </w:rPr>
            </w:pPr>
            <w:bookmarkStart w:id="0" w:name="_GoBack"/>
            <w:r w:rsidRPr="00943439">
              <w:rPr>
                <w:sz w:val="18"/>
                <w:szCs w:val="20"/>
              </w:rPr>
              <w:t>District Goal(s):</w:t>
            </w:r>
          </w:p>
        </w:tc>
        <w:tc>
          <w:tcPr>
            <w:tcW w:w="11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:rsidR="00F41DE1" w:rsidRPr="00943439" w:rsidRDefault="008E5775" w:rsidP="00E00323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rFonts w:ascii="Arial" w:hAnsi="Arial" w:cs="Arial"/>
                <w:sz w:val="18"/>
              </w:rPr>
              <w:t>All Students in Guam GEPB Goal 2: Public school System will successfully progress from grade to grade and from one level of schooling to another in order to maximize opportunities to successfully graduate from high school.</w:t>
            </w:r>
          </w:p>
          <w:p w:rsidR="003546E7" w:rsidRPr="00943439" w:rsidRDefault="003546E7" w:rsidP="00E0032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bookmarkEnd w:id="0"/>
      <w:tr w:rsidR="00E32F56" w:rsidRPr="00943439" w:rsidTr="00943439">
        <w:tc>
          <w:tcPr>
            <w:tcW w:w="181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2F2F2"/>
          </w:tcPr>
          <w:p w:rsidR="00E32F56" w:rsidRPr="00943439" w:rsidRDefault="00E32F56" w:rsidP="00E32F56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sz w:val="18"/>
                <w:szCs w:val="20"/>
              </w:rPr>
              <w:t>School Goal(s):</w:t>
            </w:r>
          </w:p>
        </w:tc>
        <w:tc>
          <w:tcPr>
            <w:tcW w:w="11989" w:type="dxa"/>
            <w:gridSpan w:val="6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:rsidR="003546E7" w:rsidRPr="00943439" w:rsidRDefault="008E5775" w:rsidP="00E32F56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rFonts w:ascii="Arial" w:hAnsi="Arial" w:cs="Arial"/>
                <w:sz w:val="18"/>
              </w:rPr>
              <w:t>UES will improve the proficiency level of Math and Language across all grade levels into at least the average range (Level 3 Proficiency). (SAP 2012-2013)</w:t>
            </w:r>
          </w:p>
        </w:tc>
      </w:tr>
      <w:tr w:rsidR="00E32F56" w:rsidRPr="001D3A13" w:rsidTr="00943439">
        <w:tc>
          <w:tcPr>
            <w:tcW w:w="263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00323" w:rsidP="00E32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RESULTS</w:t>
            </w:r>
            <w:r w:rsidR="008D6DBD">
              <w:rPr>
                <w:b/>
              </w:rPr>
              <w:t xml:space="preserve"> </w:t>
            </w:r>
            <w:r w:rsidR="00E32F56" w:rsidRPr="001F0B29">
              <w:rPr>
                <w:b/>
              </w:rPr>
              <w:t xml:space="preserve"> SMART GOAL</w:t>
            </w:r>
          </w:p>
        </w:tc>
        <w:tc>
          <w:tcPr>
            <w:tcW w:w="2635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Strategies and Action Steps</w:t>
            </w:r>
          </w:p>
        </w:tc>
        <w:tc>
          <w:tcPr>
            <w:tcW w:w="4200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Responsibility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Timeline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Evidence of Effectiveness</w:t>
            </w:r>
          </w:p>
        </w:tc>
      </w:tr>
      <w:tr w:rsidR="00F41DE1" w:rsidRPr="00E85B1D" w:rsidTr="00943439">
        <w:trPr>
          <w:trHeight w:val="1371"/>
        </w:trPr>
        <w:tc>
          <w:tcPr>
            <w:tcW w:w="26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251E6" w:rsidRPr="00E85B1D" w:rsidRDefault="002B6421" w:rsidP="00335181">
            <w:pPr>
              <w:spacing w:before="2" w:after="2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At least 10% of students will increase to </w:t>
            </w:r>
            <w:proofErr w:type="spellStart"/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Stanine</w:t>
            </w:r>
            <w:proofErr w:type="spellEnd"/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4 and above in</w:t>
            </w:r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35181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Language Arts &amp; Math </w:t>
            </w: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test scores</w:t>
            </w:r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in SAT-10 </w:t>
            </w:r>
            <w:r w:rsidR="00335181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by the end of SY 2012-2013.</w:t>
            </w:r>
          </w:p>
          <w:p w:rsidR="00B978A6" w:rsidRPr="00E85B1D" w:rsidRDefault="00B978A6" w:rsidP="00335181">
            <w:pPr>
              <w:spacing w:before="2" w:after="2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B978A6" w:rsidRPr="00E85B1D" w:rsidRDefault="00B978A6" w:rsidP="00335181">
            <w:pPr>
              <w:spacing w:before="2" w:after="2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To improve M</w:t>
            </w:r>
            <w:r w:rsidR="002B6421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ath test (AIMSWEB) scores by 10%</w:t>
            </w:r>
            <w:r w:rsidR="004638D3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by the end of SY 2012-2013.</w:t>
            </w:r>
          </w:p>
          <w:p w:rsidR="00335181" w:rsidRPr="00E85B1D" w:rsidRDefault="00335181" w:rsidP="00335181">
            <w:pPr>
              <w:spacing w:before="2" w:after="2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335181" w:rsidRPr="00E85B1D" w:rsidRDefault="002B6421" w:rsidP="00335181">
            <w:pPr>
              <w:spacing w:before="2" w:after="2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Science and Social Studies quarterly pre/post test scores will range in a minimum of 70-75% class average.</w:t>
            </w:r>
          </w:p>
        </w:tc>
        <w:tc>
          <w:tcPr>
            <w:tcW w:w="2635" w:type="dxa"/>
            <w:tcBorders>
              <w:top w:val="single" w:sz="24" w:space="0" w:color="auto"/>
              <w:bottom w:val="single" w:sz="24" w:space="0" w:color="auto"/>
            </w:tcBorders>
          </w:tcPr>
          <w:p w:rsidR="00943439" w:rsidRPr="00E85B1D" w:rsidRDefault="00943439" w:rsidP="00F006D0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  <w:p w:rsidR="00E00323" w:rsidRPr="00E85B1D" w:rsidRDefault="00943439" w:rsidP="00F006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Identify list of prioritized skil</w:t>
            </w:r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ls in Language &amp; </w:t>
            </w:r>
            <w:proofErr w:type="gramStart"/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Math  from</w:t>
            </w:r>
            <w:proofErr w:type="gramEnd"/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SAT-</w:t>
            </w: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10.</w:t>
            </w:r>
          </w:p>
          <w:p w:rsidR="00302715" w:rsidRPr="00E85B1D" w:rsidRDefault="00302715" w:rsidP="00302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302715" w:rsidRPr="00E85B1D" w:rsidRDefault="00F006D0" w:rsidP="00F006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Language: The last 30 </w:t>
            </w:r>
            <w:proofErr w:type="spellStart"/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mins</w:t>
            </w:r>
            <w:proofErr w:type="spellEnd"/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gramStart"/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on</w:t>
            </w:r>
            <w:proofErr w:type="gramEnd"/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Wed.</w:t>
            </w:r>
            <w:r w:rsidR="00B978A6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&amp; Fri.</w:t>
            </w: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will be spent reviewing specific prioritized SAT-10 skills through class work, discussions, and homework.</w:t>
            </w:r>
          </w:p>
          <w:p w:rsidR="00F006D0" w:rsidRPr="00E85B1D" w:rsidRDefault="00F006D0" w:rsidP="00F006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F006D0" w:rsidRPr="00E85B1D" w:rsidRDefault="00B978A6" w:rsidP="00F006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Math: Tues/Thurs. Math DI</w:t>
            </w:r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will </w:t>
            </w:r>
            <w:proofErr w:type="gramStart"/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be </w:t>
            </w: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spent</w:t>
            </w:r>
            <w:proofErr w:type="gramEnd"/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reviewing specific prioritized SAT-10 skills </w:t>
            </w: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&amp; AIMSWEB skills </w:t>
            </w:r>
            <w:r w:rsidR="00F006D0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through class work, discussions, and homework.</w:t>
            </w:r>
          </w:p>
        </w:tc>
        <w:tc>
          <w:tcPr>
            <w:tcW w:w="420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41DE1" w:rsidRPr="00E85B1D" w:rsidRDefault="00F006D0" w:rsidP="00F006D0">
            <w:pPr>
              <w:pStyle w:val="ListParagraph"/>
              <w:numPr>
                <w:ilvl w:val="0"/>
                <w:numId w:val="15"/>
              </w:numPr>
              <w:spacing w:before="2" w:after="2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Analyze 2011-2012 SAT-10 results and create prioritized lists.</w:t>
            </w:r>
          </w:p>
          <w:p w:rsidR="00302715" w:rsidRPr="00E85B1D" w:rsidRDefault="00302715" w:rsidP="003546E7">
            <w:pPr>
              <w:spacing w:before="2" w:after="2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302715" w:rsidRPr="00E85B1D" w:rsidRDefault="00302715" w:rsidP="007C0E8B">
            <w:pPr>
              <w:pStyle w:val="ListParagraph"/>
              <w:numPr>
                <w:ilvl w:val="0"/>
                <w:numId w:val="12"/>
              </w:numPr>
              <w:spacing w:before="2" w:after="2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Identify specific instructional strategies to address the needs of the students.</w:t>
            </w:r>
          </w:p>
          <w:p w:rsidR="00302715" w:rsidRPr="00E85B1D" w:rsidRDefault="00302715" w:rsidP="003546E7">
            <w:pPr>
              <w:spacing w:before="2" w:after="2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302715" w:rsidRPr="00E85B1D" w:rsidRDefault="00302715" w:rsidP="007C0E8B">
            <w:pPr>
              <w:pStyle w:val="ListParagraph"/>
              <w:numPr>
                <w:ilvl w:val="0"/>
                <w:numId w:val="12"/>
              </w:numPr>
              <w:spacing w:before="2" w:after="2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Provide a variety of instructional and enrichment activities for proficient learners.</w:t>
            </w:r>
          </w:p>
          <w:p w:rsidR="00302715" w:rsidRPr="00E85B1D" w:rsidRDefault="00302715" w:rsidP="003546E7">
            <w:pPr>
              <w:spacing w:before="2" w:after="2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302715" w:rsidRPr="00E85B1D" w:rsidRDefault="00302715" w:rsidP="007C0E8B">
            <w:pPr>
              <w:pStyle w:val="ListParagraph"/>
              <w:numPr>
                <w:ilvl w:val="0"/>
                <w:numId w:val="12"/>
              </w:numPr>
              <w:spacing w:before="2" w:after="2" w:line="240" w:lineRule="auto"/>
              <w:rPr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Provide a variety of remediation activities for students who are below bench-mark.</w:t>
            </w:r>
          </w:p>
          <w:p w:rsidR="00F006D0" w:rsidRPr="00E85B1D" w:rsidRDefault="00F006D0" w:rsidP="00F006D0">
            <w:pPr>
              <w:pStyle w:val="ListParagraph"/>
              <w:rPr>
                <w:b/>
                <w:sz w:val="17"/>
                <w:szCs w:val="17"/>
              </w:rPr>
            </w:pPr>
          </w:p>
          <w:p w:rsidR="00F006D0" w:rsidRPr="00E85B1D" w:rsidRDefault="00F006D0" w:rsidP="007C0E8B">
            <w:pPr>
              <w:pStyle w:val="ListParagraph"/>
              <w:numPr>
                <w:ilvl w:val="0"/>
                <w:numId w:val="12"/>
              </w:numPr>
              <w:spacing w:before="2" w:after="2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Students will be grouped acco</w:t>
            </w:r>
            <w:r w:rsidR="00B978A6" w:rsidRPr="00E85B1D">
              <w:rPr>
                <w:rFonts w:ascii="Times New Roman" w:hAnsi="Times New Roman"/>
                <w:b/>
                <w:sz w:val="17"/>
                <w:szCs w:val="17"/>
              </w:rPr>
              <w:t>rding to their Homeroom classes (during Language review on W/F).</w:t>
            </w:r>
          </w:p>
          <w:p w:rsidR="00B978A6" w:rsidRPr="00E85B1D" w:rsidRDefault="00B978A6" w:rsidP="00B978A6">
            <w:pPr>
              <w:pStyle w:val="ListParagrap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978A6" w:rsidRPr="00E85B1D" w:rsidRDefault="00B978A6" w:rsidP="007C0E8B">
            <w:pPr>
              <w:pStyle w:val="ListParagraph"/>
              <w:numPr>
                <w:ilvl w:val="0"/>
                <w:numId w:val="12"/>
              </w:numPr>
              <w:spacing w:before="2" w:after="2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Students will be grouped according to their Math DI classes (during Math review on T/TH).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</w:tcPr>
          <w:p w:rsidR="008D6DBD" w:rsidRPr="00E85B1D" w:rsidRDefault="007C0E8B" w:rsidP="00E32F56">
            <w:pPr>
              <w:spacing w:before="2" w:after="2" w:line="240" w:lineRule="auto"/>
              <w:rPr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October 2012 - May</w:t>
            </w:r>
            <w:r w:rsidR="00943439" w:rsidRPr="00E85B1D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2013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2715" w:rsidRPr="00E85B1D" w:rsidRDefault="00302715" w:rsidP="00F006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7C0E8B" w:rsidRPr="00E85B1D" w:rsidRDefault="007C0E8B" w:rsidP="007C0E8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3546E7" w:rsidRPr="00E85B1D" w:rsidRDefault="00302715" w:rsidP="007C0E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Student Work</w:t>
            </w:r>
          </w:p>
          <w:p w:rsidR="00F006D0" w:rsidRPr="00E85B1D" w:rsidRDefault="00F006D0" w:rsidP="007C0E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Practice Worksheets</w:t>
            </w:r>
          </w:p>
          <w:p w:rsidR="003174E0" w:rsidRPr="00E85B1D" w:rsidRDefault="003174E0" w:rsidP="007C0E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 xml:space="preserve">Quarterly </w:t>
            </w:r>
            <w:r w:rsidR="004F0919" w:rsidRPr="00E85B1D">
              <w:rPr>
                <w:rFonts w:ascii="Times New Roman" w:hAnsi="Times New Roman"/>
                <w:b/>
                <w:sz w:val="17"/>
                <w:szCs w:val="17"/>
              </w:rPr>
              <w:t xml:space="preserve">Pre/Post </w:t>
            </w: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tests</w:t>
            </w:r>
          </w:p>
          <w:p w:rsidR="003174E0" w:rsidRPr="00E85B1D" w:rsidRDefault="003174E0" w:rsidP="007C0E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SAT-10 results</w:t>
            </w:r>
          </w:p>
          <w:p w:rsidR="00B978A6" w:rsidRPr="00E85B1D" w:rsidRDefault="00B978A6" w:rsidP="007C0E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17"/>
                <w:szCs w:val="17"/>
              </w:rPr>
            </w:pPr>
            <w:r w:rsidRPr="00E85B1D">
              <w:rPr>
                <w:rFonts w:ascii="Times New Roman" w:hAnsi="Times New Roman"/>
                <w:b/>
                <w:sz w:val="17"/>
                <w:szCs w:val="17"/>
              </w:rPr>
              <w:t>AIMSWEB results</w:t>
            </w:r>
          </w:p>
          <w:p w:rsidR="00302715" w:rsidRPr="00E85B1D" w:rsidRDefault="00302715" w:rsidP="00F006D0">
            <w:pPr>
              <w:pStyle w:val="ListParagrap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E32F56" w:rsidRDefault="00943439" w:rsidP="00E32F5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A3226" wp14:editId="2E02B5DF">
                <wp:simplePos x="0" y="0"/>
                <wp:positionH relativeFrom="column">
                  <wp:posOffset>-294640</wp:posOffset>
                </wp:positionH>
                <wp:positionV relativeFrom="paragraph">
                  <wp:posOffset>516890</wp:posOffset>
                </wp:positionV>
                <wp:extent cx="2252345" cy="1200150"/>
                <wp:effectExtent l="19050" t="19050" r="33655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2001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871" w:rsidRPr="000977BD" w:rsidRDefault="00A44871" w:rsidP="00E32F56">
                            <w:pPr>
                              <w:jc w:val="both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SMART goals:  Goals that are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trategic and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pecific,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easurable,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ttainable,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esults-oriented, and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ime-bound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(O’Neill &amp; </w:t>
                            </w:r>
                            <w:proofErr w:type="spellStart"/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Conzemius</w:t>
                            </w:r>
                            <w:proofErr w:type="spellEnd"/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, 2005)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pt;margin-top:40.7pt;width:177.3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" fillcolor="#a5a5a5" strokecolor="#f2f2f2" strokeweight="3pt">
                <v:shadow on="t" color="#974706" opacity=".5" offset="1pt"/>
                <v:textbox>
                  <w:txbxContent>
                    <w:p w:rsidR="00A44871" w:rsidRPr="000977BD" w:rsidRDefault="00A44871" w:rsidP="00E32F56">
                      <w:pPr>
                        <w:jc w:val="both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SMART goals:  Goals that are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trategic and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pecific,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easurable,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ttainable,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esults-oriented, and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ime-bound </w:t>
                      </w:r>
                      <w:r w:rsidRPr="000977B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(O’Neill &amp; </w:t>
                      </w:r>
                      <w:proofErr w:type="spellStart"/>
                      <w:r w:rsidRPr="000977B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Conzemius</w:t>
                      </w:r>
                      <w:proofErr w:type="spellEnd"/>
                      <w:r w:rsidRPr="000977B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, 2005)</w:t>
                      </w:r>
                    </w:p>
                  </w:txbxContent>
                </v:textbox>
              </v:shape>
            </w:pict>
          </mc:Fallback>
        </mc:AlternateContent>
      </w:r>
      <w:r w:rsidR="008E57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4F50F" wp14:editId="4DCA1F28">
                <wp:simplePos x="0" y="0"/>
                <wp:positionH relativeFrom="column">
                  <wp:posOffset>2286000</wp:posOffset>
                </wp:positionH>
                <wp:positionV relativeFrom="paragraph">
                  <wp:posOffset>416117</wp:posOffset>
                </wp:positionV>
                <wp:extent cx="6004800" cy="1242203"/>
                <wp:effectExtent l="19050" t="19050" r="1524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800" cy="124220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871" w:rsidRPr="00A44871" w:rsidRDefault="00A44871" w:rsidP="00E32F56">
                            <w:pPr>
                              <w:jc w:val="center"/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TIPS for Establishing Smart Goals:</w:t>
                            </w:r>
                          </w:p>
                          <w:p w:rsidR="00A44871" w:rsidRPr="00A44871" w:rsidRDefault="00A44871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 xml:space="preserve"> Ensure your teams </w:t>
                            </w:r>
                            <w:proofErr w:type="gramStart"/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goals is</w:t>
                            </w:r>
                            <w:proofErr w:type="gramEnd"/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 xml:space="preserve"> aligned with the broader, overarching school-wide goal(s).</w:t>
                            </w:r>
                          </w:p>
                          <w:p w:rsidR="00A44871" w:rsidRPr="00A44871" w:rsidRDefault="00A44871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Clarify the level of achievement students were able to attain in the previous year.</w:t>
                            </w:r>
                          </w:p>
                          <w:p w:rsidR="00A44871" w:rsidRPr="00A44871" w:rsidRDefault="00A44871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Set a SMART goal that challenges your team to improve upon last year’s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pt;margin-top:32.75pt;width:472.8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" fillcolor="#bfbfbf" strokeweight="3pt">
                <v:stroke linestyle="thinThin"/>
                <v:textbox>
                  <w:txbxContent>
                    <w:p w:rsidR="00A44871" w:rsidRPr="00A44871" w:rsidRDefault="00A44871" w:rsidP="00E32F56">
                      <w:pPr>
                        <w:jc w:val="center"/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>TIPS for Establishing Smart Goals:</w:t>
                      </w:r>
                    </w:p>
                    <w:p w:rsidR="00A44871" w:rsidRPr="00A44871" w:rsidRDefault="00A44871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 xml:space="preserve"> Ensure your teams </w:t>
                      </w:r>
                      <w:proofErr w:type="gramStart"/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>goals is</w:t>
                      </w:r>
                      <w:proofErr w:type="gramEnd"/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 xml:space="preserve"> aligned with the broader, overarching school-wide goal(s).</w:t>
                      </w:r>
                    </w:p>
                    <w:p w:rsidR="00A44871" w:rsidRPr="00A44871" w:rsidRDefault="00A44871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>Clarify the level of achievement students were able to attain in the previous year.</w:t>
                      </w:r>
                    </w:p>
                    <w:p w:rsidR="00A44871" w:rsidRPr="00A44871" w:rsidRDefault="00A44871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>Set a SMART goal that challenges your team to improve upon last year’s performance.</w:t>
                      </w:r>
                    </w:p>
                  </w:txbxContent>
                </v:textbox>
              </v:shape>
            </w:pict>
          </mc:Fallback>
        </mc:AlternateContent>
      </w:r>
      <w:r w:rsidR="00E32F56" w:rsidRPr="007D701A">
        <w:rPr>
          <w:rFonts w:ascii="Times New Roman" w:hAnsi="Times New Roman"/>
        </w:rPr>
        <w:t xml:space="preserve">  In order to become a </w:t>
      </w:r>
      <w:r w:rsidR="00E32F56" w:rsidRPr="007D701A">
        <w:rPr>
          <w:rFonts w:ascii="Times New Roman" w:hAnsi="Times New Roman"/>
          <w:b/>
        </w:rPr>
        <w:t>team</w:t>
      </w:r>
      <w:r w:rsidR="00E32F56" w:rsidRPr="007D701A">
        <w:rPr>
          <w:rFonts w:ascii="Times New Roman" w:hAnsi="Times New Roman"/>
        </w:rPr>
        <w:t xml:space="preserve">—a group of people working </w:t>
      </w:r>
      <w:r w:rsidR="00E32F56" w:rsidRPr="007D701A">
        <w:rPr>
          <w:rFonts w:ascii="Times New Roman" w:hAnsi="Times New Roman"/>
          <w:b/>
        </w:rPr>
        <w:t>interdependently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to achieve</w:t>
      </w:r>
      <w:r w:rsidR="00E32F56" w:rsidRPr="007D701A">
        <w:rPr>
          <w:rFonts w:ascii="Times New Roman" w:hAnsi="Times New Roman"/>
        </w:rPr>
        <w:t xml:space="preserve"> a </w:t>
      </w:r>
      <w:r w:rsidR="00E32F56" w:rsidRPr="007D701A">
        <w:rPr>
          <w:rFonts w:ascii="Times New Roman" w:hAnsi="Times New Roman"/>
          <w:b/>
        </w:rPr>
        <w:t>common goal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for which members are held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b/>
        </w:rPr>
        <w:t>mutually accountable</w:t>
      </w:r>
      <w:r w:rsidR="00E32F56" w:rsidRPr="007D701A">
        <w:rPr>
          <w:rFonts w:ascii="Times New Roman" w:hAnsi="Times New Roman"/>
        </w:rPr>
        <w:t>—you must establish a specific and measurable performance goal.  The SMART acronym helps teams in PLCs establish goals linked to gains in student achievement.</w:t>
      </w:r>
    </w:p>
    <w:p w:rsidR="00E32F56" w:rsidRPr="007D701A" w:rsidRDefault="00E32F56" w:rsidP="00E32F56">
      <w:pPr>
        <w:rPr>
          <w:rFonts w:ascii="Times New Roman" w:hAnsi="Times New Roman"/>
        </w:rPr>
      </w:pPr>
    </w:p>
    <w:p w:rsidR="00E32F56" w:rsidRDefault="00E32F56"/>
    <w:sectPr w:rsidR="00E32F56" w:rsidSect="00943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74" w:rsidRDefault="008C0774" w:rsidP="00264620">
      <w:pPr>
        <w:spacing w:after="0" w:line="240" w:lineRule="auto"/>
      </w:pPr>
      <w:r>
        <w:separator/>
      </w:r>
    </w:p>
  </w:endnote>
  <w:endnote w:type="continuationSeparator" w:id="0">
    <w:p w:rsidR="008C0774" w:rsidRDefault="008C0774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39" w:rsidRDefault="00943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39" w:rsidRDefault="00943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39" w:rsidRDefault="0094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74" w:rsidRDefault="008C0774" w:rsidP="00264620">
      <w:pPr>
        <w:spacing w:after="0" w:line="240" w:lineRule="auto"/>
      </w:pPr>
      <w:r>
        <w:separator/>
      </w:r>
    </w:p>
  </w:footnote>
  <w:footnote w:type="continuationSeparator" w:id="0">
    <w:p w:rsidR="008C0774" w:rsidRDefault="008C0774" w:rsidP="002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39" w:rsidRDefault="00943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71" w:rsidRPr="00A80FB0" w:rsidRDefault="007A6C15" w:rsidP="00264620">
    <w:pPr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UPI </w:t>
    </w:r>
    <w:r w:rsidR="00A44871">
      <w:rPr>
        <w:b/>
        <w:sz w:val="44"/>
        <w:szCs w:val="44"/>
      </w:rPr>
      <w:t>SMART GOAL</w:t>
    </w:r>
    <w:r w:rsidR="00F623C4">
      <w:rPr>
        <w:b/>
        <w:sz w:val="44"/>
        <w:szCs w:val="44"/>
      </w:rPr>
      <w:t xml:space="preserve"> 2012-13</w:t>
    </w:r>
  </w:p>
  <w:p w:rsidR="00A44871" w:rsidRDefault="00A44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39" w:rsidRDefault="00943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6F1E25"/>
    <w:multiLevelType w:val="hybridMultilevel"/>
    <w:tmpl w:val="B0A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4EE"/>
    <w:multiLevelType w:val="hybridMultilevel"/>
    <w:tmpl w:val="B6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677"/>
    <w:multiLevelType w:val="hybridMultilevel"/>
    <w:tmpl w:val="24A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D65E8"/>
    <w:multiLevelType w:val="hybridMultilevel"/>
    <w:tmpl w:val="875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49EF"/>
    <w:multiLevelType w:val="hybridMultilevel"/>
    <w:tmpl w:val="2BE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3BC8"/>
    <w:multiLevelType w:val="hybridMultilevel"/>
    <w:tmpl w:val="7102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FD6"/>
    <w:multiLevelType w:val="hybridMultilevel"/>
    <w:tmpl w:val="2620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C1183"/>
    <w:multiLevelType w:val="hybridMultilevel"/>
    <w:tmpl w:val="111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D5B05"/>
    <w:multiLevelType w:val="hybridMultilevel"/>
    <w:tmpl w:val="25BA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74AF5"/>
    <w:multiLevelType w:val="hybridMultilevel"/>
    <w:tmpl w:val="E1BC69E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5E9D794F"/>
    <w:multiLevelType w:val="hybridMultilevel"/>
    <w:tmpl w:val="B1F6CADC"/>
    <w:lvl w:ilvl="0" w:tplc="A01CF5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A7DE7"/>
    <w:multiLevelType w:val="hybridMultilevel"/>
    <w:tmpl w:val="9234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37D22"/>
    <w:multiLevelType w:val="hybridMultilevel"/>
    <w:tmpl w:val="A10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707C6"/>
    <w:multiLevelType w:val="hybridMultilevel"/>
    <w:tmpl w:val="D62E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4"/>
    <w:rsid w:val="00016683"/>
    <w:rsid w:val="000251E6"/>
    <w:rsid w:val="0007422A"/>
    <w:rsid w:val="00080EBB"/>
    <w:rsid w:val="00264620"/>
    <w:rsid w:val="002876E8"/>
    <w:rsid w:val="002B6421"/>
    <w:rsid w:val="002F1C84"/>
    <w:rsid w:val="00302715"/>
    <w:rsid w:val="003174E0"/>
    <w:rsid w:val="00335181"/>
    <w:rsid w:val="003546E7"/>
    <w:rsid w:val="004638D3"/>
    <w:rsid w:val="004F0919"/>
    <w:rsid w:val="0054478B"/>
    <w:rsid w:val="00642641"/>
    <w:rsid w:val="00650FEB"/>
    <w:rsid w:val="006D45FB"/>
    <w:rsid w:val="00702C38"/>
    <w:rsid w:val="00745F9A"/>
    <w:rsid w:val="007A6C15"/>
    <w:rsid w:val="007C0E8B"/>
    <w:rsid w:val="008063DE"/>
    <w:rsid w:val="008C0774"/>
    <w:rsid w:val="008D6DBD"/>
    <w:rsid w:val="008E5775"/>
    <w:rsid w:val="00915744"/>
    <w:rsid w:val="00935B96"/>
    <w:rsid w:val="00943439"/>
    <w:rsid w:val="00974CAF"/>
    <w:rsid w:val="00A44871"/>
    <w:rsid w:val="00A71A53"/>
    <w:rsid w:val="00A919B5"/>
    <w:rsid w:val="00AB637F"/>
    <w:rsid w:val="00B44A7F"/>
    <w:rsid w:val="00B978A6"/>
    <w:rsid w:val="00C43371"/>
    <w:rsid w:val="00C516AA"/>
    <w:rsid w:val="00C93328"/>
    <w:rsid w:val="00CF344B"/>
    <w:rsid w:val="00D4627A"/>
    <w:rsid w:val="00E00323"/>
    <w:rsid w:val="00E32F56"/>
    <w:rsid w:val="00E85B1D"/>
    <w:rsid w:val="00EC4323"/>
    <w:rsid w:val="00EC7171"/>
    <w:rsid w:val="00F006D0"/>
    <w:rsid w:val="00F41DE1"/>
    <w:rsid w:val="00F623C4"/>
    <w:rsid w:val="00F92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4871"/>
    <w:pPr>
      <w:ind w:left="720"/>
      <w:contextualSpacing/>
    </w:pPr>
  </w:style>
  <w:style w:type="paragraph" w:styleId="Caption">
    <w:name w:val="caption"/>
    <w:basedOn w:val="Normal"/>
    <w:qFormat/>
    <w:rsid w:val="00EC432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C4323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4871"/>
    <w:pPr>
      <w:ind w:left="720"/>
      <w:contextualSpacing/>
    </w:pPr>
  </w:style>
  <w:style w:type="paragraph" w:styleId="Caption">
    <w:name w:val="caption"/>
    <w:basedOn w:val="Normal"/>
    <w:qFormat/>
    <w:rsid w:val="00EC432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C4323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Salas</dc:creator>
  <cp:lastModifiedBy>JONALYN P. CERIA</cp:lastModifiedBy>
  <cp:revision>2</cp:revision>
  <cp:lastPrinted>2013-04-01T22:29:00Z</cp:lastPrinted>
  <dcterms:created xsi:type="dcterms:W3CDTF">2013-04-01T22:29:00Z</dcterms:created>
  <dcterms:modified xsi:type="dcterms:W3CDTF">2013-04-01T22:29:00Z</dcterms:modified>
</cp:coreProperties>
</file>